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B5D6" w14:textId="77777777" w:rsidR="000565D0" w:rsidRPr="000565D0" w:rsidRDefault="000565D0" w:rsidP="000565D0">
      <w:pPr>
        <w:pStyle w:val="Normal0"/>
        <w:jc w:val="center"/>
        <w:rPr>
          <w:rFonts w:ascii="Arial" w:hAnsi="Arial" w:cs="Arial"/>
          <w:b/>
          <w:sz w:val="24"/>
          <w:szCs w:val="24"/>
        </w:rPr>
      </w:pPr>
      <w:r w:rsidRPr="000565D0">
        <w:rPr>
          <w:rFonts w:ascii="Arial" w:hAnsi="Arial" w:cs="Arial"/>
          <w:b/>
          <w:sz w:val="24"/>
          <w:szCs w:val="24"/>
        </w:rPr>
        <w:t xml:space="preserve">POLICIES AND PROCEDURES </w:t>
      </w:r>
    </w:p>
    <w:p w14:paraId="4915D903" w14:textId="77777777" w:rsidR="000565D0" w:rsidRPr="000565D0" w:rsidRDefault="000565D0" w:rsidP="000565D0">
      <w:pPr>
        <w:pStyle w:val="Normal0"/>
        <w:jc w:val="center"/>
        <w:rPr>
          <w:rFonts w:ascii="Arial" w:hAnsi="Arial" w:cs="Arial"/>
          <w:b/>
          <w:sz w:val="24"/>
          <w:szCs w:val="24"/>
        </w:rPr>
      </w:pPr>
    </w:p>
    <w:p w14:paraId="55895806" w14:textId="77777777" w:rsidR="000565D0" w:rsidRPr="000565D0" w:rsidRDefault="000565D0" w:rsidP="000565D0">
      <w:pPr>
        <w:pStyle w:val="Normal0"/>
        <w:jc w:val="center"/>
        <w:rPr>
          <w:rFonts w:ascii="Arial" w:hAnsi="Arial" w:cs="Arial"/>
          <w:sz w:val="24"/>
          <w:szCs w:val="24"/>
        </w:rPr>
      </w:pPr>
      <w:r w:rsidRPr="000565D0">
        <w:rPr>
          <w:rFonts w:ascii="Arial" w:hAnsi="Arial" w:cs="Arial"/>
          <w:b/>
          <w:sz w:val="24"/>
          <w:szCs w:val="24"/>
        </w:rPr>
        <w:t>MARK TWAIN HEALTH CARE DISTRICT</w:t>
      </w:r>
    </w:p>
    <w:p w14:paraId="1102CAC1" w14:textId="77777777" w:rsidR="000565D0" w:rsidRPr="000565D0" w:rsidRDefault="000565D0" w:rsidP="000565D0">
      <w:pPr>
        <w:pStyle w:val="Normal0"/>
        <w:jc w:val="center"/>
        <w:rPr>
          <w:rFonts w:ascii="Arial" w:hAnsi="Arial" w:cs="Arial"/>
          <w:b/>
          <w:sz w:val="24"/>
          <w:szCs w:val="24"/>
        </w:rPr>
      </w:pPr>
    </w:p>
    <w:p w14:paraId="1779511F" w14:textId="35AEFE37" w:rsidR="00FB71D8" w:rsidRDefault="00FB71D8" w:rsidP="00FB71D8">
      <w:pPr>
        <w:pStyle w:val="Normal0"/>
        <w:rPr>
          <w:rFonts w:ascii="Times New Roman" w:hAnsi="Times New Roman"/>
          <w:sz w:val="24"/>
          <w:szCs w:val="24"/>
        </w:rPr>
      </w:pPr>
      <w:r>
        <w:rPr>
          <w:rFonts w:ascii="Times New Roman" w:hAnsi="Times New Roman"/>
          <w:b/>
          <w:sz w:val="24"/>
          <w:szCs w:val="24"/>
        </w:rPr>
        <w:t>POLICY NO. 17</w:t>
      </w:r>
      <w:r>
        <w:rPr>
          <w:rFonts w:ascii="Times New Roman" w:hAnsi="Times New Roman"/>
          <w:b/>
          <w:sz w:val="24"/>
          <w:szCs w:val="24"/>
        </w:rPr>
        <w:t xml:space="preserve">: </w:t>
      </w:r>
      <w:r>
        <w:rPr>
          <w:rFonts w:ascii="Times New Roman" w:hAnsi="Times New Roman"/>
          <w:b/>
          <w:sz w:val="24"/>
          <w:szCs w:val="24"/>
        </w:rPr>
        <w:t>AUTHORITY AND RESPONSIBILITY OF THE EXECUTIVE DIRECTOR; CONTRACTS AND BIDDING</w:t>
      </w:r>
      <w:r>
        <w:rPr>
          <w:rFonts w:ascii="Times New Roman" w:hAnsi="Times New Roman"/>
          <w:sz w:val="24"/>
          <w:szCs w:val="24"/>
        </w:rPr>
        <w:t xml:space="preserve"> </w:t>
      </w:r>
    </w:p>
    <w:p w14:paraId="2429E0DD" w14:textId="77777777" w:rsidR="00FB71D8" w:rsidRDefault="00FB71D8" w:rsidP="00FB71D8">
      <w:pPr>
        <w:pStyle w:val="Normal0"/>
        <w:rPr>
          <w:rFonts w:ascii="Times New Roman" w:hAnsi="Times New Roman"/>
          <w:sz w:val="24"/>
          <w:szCs w:val="24"/>
        </w:rPr>
      </w:pPr>
    </w:p>
    <w:p w14:paraId="75A44683" w14:textId="77777777" w:rsidR="00FB71D8" w:rsidRDefault="00FB71D8" w:rsidP="00FB71D8">
      <w:pPr>
        <w:pStyle w:val="Normal0"/>
        <w:rPr>
          <w:rFonts w:ascii="Times New Roman" w:eastAsiaTheme="minorHAnsi" w:hAnsi="Times New Roman"/>
          <w:sz w:val="24"/>
          <w:szCs w:val="24"/>
        </w:rPr>
      </w:pPr>
      <w:r>
        <w:rPr>
          <w:rFonts w:ascii="Times New Roman" w:eastAsiaTheme="minorHAnsi" w:hAnsi="Times New Roman"/>
          <w:b/>
          <w:sz w:val="24"/>
          <w:szCs w:val="24"/>
        </w:rPr>
        <w:t xml:space="preserve">17.1 </w:t>
      </w:r>
      <w:r>
        <w:rPr>
          <w:rFonts w:ascii="Times New Roman" w:hAnsi="Times New Roman"/>
          <w:b/>
          <w:sz w:val="24"/>
          <w:szCs w:val="24"/>
        </w:rPr>
        <w:t xml:space="preserve">AUTHORITY AND RESPONSIBILITY OF THE EXECUTIVE DIRECTOR.  </w:t>
      </w:r>
      <w:r>
        <w:rPr>
          <w:rFonts w:ascii="Times New Roman" w:eastAsiaTheme="minorHAnsi" w:hAnsi="Times New Roman"/>
          <w:sz w:val="24"/>
          <w:szCs w:val="24"/>
        </w:rPr>
        <w:t xml:space="preserve">The Board of Directors shall employ or contract for the services of an Executive Director who, subject to such policies as may be adopted, and such orders as may be issued by the Board of Directors, or by any of its committees to which it has delegated power for such action, shall have the responsibility, as well as the authority, to function as the chief executive officer of the District, translating the Board of Directors’ policies into actual operation.  The Executive Director shall report to the </w:t>
      </w:r>
      <w:proofErr w:type="gramStart"/>
      <w:r>
        <w:rPr>
          <w:rFonts w:ascii="Times New Roman" w:eastAsiaTheme="minorHAnsi" w:hAnsi="Times New Roman"/>
          <w:sz w:val="24"/>
          <w:szCs w:val="24"/>
        </w:rPr>
        <w:t>Board, and</w:t>
      </w:r>
      <w:proofErr w:type="gramEnd"/>
      <w:r>
        <w:rPr>
          <w:rFonts w:ascii="Times New Roman" w:eastAsiaTheme="minorHAnsi" w:hAnsi="Times New Roman"/>
          <w:sz w:val="24"/>
          <w:szCs w:val="24"/>
        </w:rPr>
        <w:t xml:space="preserve"> serve at its pleasure.  </w:t>
      </w:r>
    </w:p>
    <w:p w14:paraId="3A3213B0" w14:textId="77777777" w:rsidR="00FB71D8" w:rsidRDefault="00FB71D8" w:rsidP="00FB71D8">
      <w:pPr>
        <w:pStyle w:val="Normal0"/>
        <w:rPr>
          <w:rFonts w:ascii="Times New Roman" w:eastAsiaTheme="minorHAnsi" w:hAnsi="Times New Roman"/>
          <w:sz w:val="24"/>
          <w:szCs w:val="24"/>
        </w:rPr>
      </w:pPr>
    </w:p>
    <w:p w14:paraId="2E2A29C5" w14:textId="77777777" w:rsidR="00FB71D8" w:rsidRDefault="00FB71D8" w:rsidP="00FB71D8">
      <w:pPr>
        <w:pStyle w:val="Normal0"/>
        <w:rPr>
          <w:rFonts w:ascii="Times New Roman" w:eastAsiaTheme="minorHAnsi" w:hAnsi="Times New Roman"/>
          <w:sz w:val="24"/>
          <w:szCs w:val="24"/>
        </w:rPr>
      </w:pPr>
      <w:r>
        <w:rPr>
          <w:rFonts w:ascii="Times New Roman" w:eastAsiaTheme="minorHAnsi" w:hAnsi="Times New Roman"/>
          <w:sz w:val="24"/>
          <w:szCs w:val="24"/>
        </w:rPr>
        <w:t xml:space="preserve">The Executive Director shall have the authority to approve non-capital expenditures of up to $5,000 without prior Board approval, in conformance with the District Board’s approved budget allocations. </w:t>
      </w:r>
    </w:p>
    <w:p w14:paraId="22913473" w14:textId="77777777" w:rsidR="00FB71D8" w:rsidRDefault="00FB71D8" w:rsidP="00FB71D8">
      <w:pPr>
        <w:pStyle w:val="Normal0"/>
        <w:rPr>
          <w:rFonts w:ascii="Times New Roman" w:eastAsiaTheme="minorHAnsi" w:hAnsi="Times New Roman"/>
          <w:sz w:val="24"/>
          <w:szCs w:val="24"/>
        </w:rPr>
      </w:pPr>
    </w:p>
    <w:p w14:paraId="3795D700" w14:textId="77777777" w:rsidR="00FB71D8" w:rsidRDefault="00FB71D8" w:rsidP="00FB71D8">
      <w:pPr>
        <w:pStyle w:val="Normal0"/>
        <w:rPr>
          <w:rFonts w:ascii="Times New Roman" w:hAnsi="Times New Roman"/>
          <w:sz w:val="24"/>
          <w:szCs w:val="24"/>
        </w:rPr>
      </w:pPr>
      <w:r>
        <w:rPr>
          <w:rFonts w:ascii="Times New Roman" w:hAnsi="Times New Roman"/>
          <w:b/>
          <w:sz w:val="24"/>
          <w:szCs w:val="24"/>
        </w:rPr>
        <w:t>17.2 CONTRACTS AND BIDDING.</w:t>
      </w:r>
      <w:r>
        <w:rPr>
          <w:rFonts w:ascii="Times New Roman" w:hAnsi="Times New Roman"/>
          <w:sz w:val="24"/>
          <w:szCs w:val="24"/>
        </w:rPr>
        <w:t xml:space="preserve">  The District’s procurement of goods and services shall comply with the bidding requirements under Health and Safety Code Section 32132.  </w:t>
      </w:r>
    </w:p>
    <w:p w14:paraId="1E773EE9" w14:textId="77777777" w:rsidR="00A35422" w:rsidRDefault="00A35422" w:rsidP="00A35422">
      <w:pPr>
        <w:pStyle w:val="Normal0"/>
        <w:rPr>
          <w:rFonts w:ascii="Times New Roman" w:eastAsiaTheme="minorHAnsi" w:hAnsi="Times New Roman"/>
          <w:sz w:val="24"/>
          <w:szCs w:val="24"/>
        </w:rPr>
      </w:pPr>
      <w:bookmarkStart w:id="0" w:name="_GoBack"/>
      <w:bookmarkEnd w:id="0"/>
    </w:p>
    <w:p w14:paraId="1797A33C" w14:textId="77777777" w:rsidR="000565D0" w:rsidRDefault="000565D0" w:rsidP="000565D0">
      <w:pPr>
        <w:pStyle w:val="Normal0"/>
        <w:rPr>
          <w:rFonts w:ascii="Times New Roman" w:eastAsiaTheme="minorHAnsi" w:hAnsi="Times New Roman"/>
          <w:sz w:val="24"/>
          <w:szCs w:val="24"/>
        </w:rPr>
      </w:pPr>
    </w:p>
    <w:p w14:paraId="50D36242" w14:textId="77777777" w:rsidR="000565D0" w:rsidRPr="000565D0" w:rsidRDefault="000565D0" w:rsidP="000565D0">
      <w:pPr>
        <w:pStyle w:val="Normal0"/>
        <w:rPr>
          <w:rFonts w:ascii="Arial" w:hAnsi="Arial" w:cs="Arial"/>
          <w:b/>
          <w:sz w:val="24"/>
          <w:szCs w:val="24"/>
        </w:rPr>
      </w:pPr>
      <w:r w:rsidRPr="000565D0">
        <w:rPr>
          <w:rFonts w:ascii="Arial" w:hAnsi="Arial" w:cs="Arial"/>
          <w:b/>
          <w:sz w:val="24"/>
          <w:szCs w:val="24"/>
        </w:rPr>
        <w:t>Board Approved May 27, 2015</w:t>
      </w:r>
    </w:p>
    <w:p w14:paraId="2E1F4F29" w14:textId="45E08176" w:rsidR="00417975" w:rsidRDefault="00417975" w:rsidP="000565D0"/>
    <w:sectPr w:rsidR="00417975" w:rsidSect="00056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D0"/>
    <w:rsid w:val="00040124"/>
    <w:rsid w:val="000565D0"/>
    <w:rsid w:val="00417975"/>
    <w:rsid w:val="00A35422"/>
    <w:rsid w:val="00AE60AF"/>
    <w:rsid w:val="00FB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97A5"/>
  <w15:chartTrackingRefBased/>
  <w15:docId w15:val="{452430F0-46F5-471B-912E-F075E9B3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5D0"/>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5D0"/>
    <w:rPr>
      <w:color w:val="0563C1" w:themeColor="hyperlink"/>
      <w:u w:val="single"/>
    </w:rPr>
  </w:style>
  <w:style w:type="paragraph" w:customStyle="1" w:styleId="Normal0">
    <w:name w:val="@Normal"/>
    <w:rsid w:val="000565D0"/>
    <w:pPr>
      <w:suppressAutoHyphens/>
      <w:spacing w:after="0" w:line="240" w:lineRule="auto"/>
    </w:pPr>
    <w:rPr>
      <w:rFonts w:ascii="Garamond" w:eastAsia="SimSun"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1205">
      <w:bodyDiv w:val="1"/>
      <w:marLeft w:val="0"/>
      <w:marRight w:val="0"/>
      <w:marTop w:val="0"/>
      <w:marBottom w:val="0"/>
      <w:divBdr>
        <w:top w:val="none" w:sz="0" w:space="0" w:color="auto"/>
        <w:left w:val="none" w:sz="0" w:space="0" w:color="auto"/>
        <w:bottom w:val="none" w:sz="0" w:space="0" w:color="auto"/>
        <w:right w:val="none" w:sz="0" w:space="0" w:color="auto"/>
      </w:divBdr>
    </w:div>
    <w:div w:id="17091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Stout</dc:creator>
  <cp:keywords/>
  <dc:description/>
  <cp:lastModifiedBy>Peggy Stout</cp:lastModifiedBy>
  <cp:revision>2</cp:revision>
  <dcterms:created xsi:type="dcterms:W3CDTF">2019-03-08T18:09:00Z</dcterms:created>
  <dcterms:modified xsi:type="dcterms:W3CDTF">2019-03-08T18:09:00Z</dcterms:modified>
</cp:coreProperties>
</file>