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B5D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 xml:space="preserve">POLICIES AND PROCEDURES </w:t>
      </w:r>
    </w:p>
    <w:p w14:paraId="4915D903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55895806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sz w:val="24"/>
          <w:szCs w:val="24"/>
        </w:rPr>
      </w:pPr>
      <w:r w:rsidRPr="000565D0">
        <w:rPr>
          <w:rFonts w:ascii="Arial" w:hAnsi="Arial" w:cs="Arial"/>
          <w:b/>
          <w:sz w:val="24"/>
          <w:szCs w:val="24"/>
        </w:rPr>
        <w:t>MARK TWAIN HEALTH CARE DISTRICT</w:t>
      </w:r>
    </w:p>
    <w:p w14:paraId="1102CAC1" w14:textId="77777777" w:rsidR="000565D0" w:rsidRPr="000565D0" w:rsidRDefault="000565D0" w:rsidP="000565D0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</w:p>
    <w:p w14:paraId="08A95D00" w14:textId="64616BB1" w:rsidR="00A35422" w:rsidRDefault="00A35422" w:rsidP="00A35422">
      <w:pPr>
        <w:pStyle w:val="Normal0"/>
        <w:rPr>
          <w:rFonts w:ascii="Times New Roman" w:hAnsi="Times New Roman"/>
          <w:b/>
          <w:sz w:val="24"/>
          <w:szCs w:val="24"/>
        </w:rPr>
      </w:pPr>
    </w:p>
    <w:p w14:paraId="6767D258" w14:textId="77777777" w:rsidR="002D7A83" w:rsidRDefault="002D7A83" w:rsidP="002D7A83">
      <w:pPr>
        <w:pStyle w:val="Normal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POLICY NO. 21 AMENDMENTS TO POLICIES AND PROCEDURES </w:t>
      </w:r>
    </w:p>
    <w:p w14:paraId="14FD65F2" w14:textId="77777777" w:rsidR="002D7A83" w:rsidRDefault="002D7A83" w:rsidP="002D7A83">
      <w:pPr>
        <w:pStyle w:val="Normal0"/>
        <w:rPr>
          <w:rFonts w:ascii="Times New Roman" w:hAnsi="Times New Roman"/>
          <w:sz w:val="24"/>
          <w:szCs w:val="24"/>
        </w:rPr>
      </w:pPr>
    </w:p>
    <w:p w14:paraId="583C9E93" w14:textId="77777777" w:rsidR="002D7A83" w:rsidRDefault="002D7A83" w:rsidP="002D7A83">
      <w:pPr>
        <w:pStyle w:val="Normal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These Policies and Procedures may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amended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by resolution of the Board of Directors following the noticing of the proposed amendment, including language to be changed, at one regular meeting of the Board of Directors, and a vote by the majority of the District Board on the proposed amendments at a regular meeting occurring not less than thirty (30) days following the first meeting.  </w:t>
      </w:r>
    </w:p>
    <w:p w14:paraId="289C46F2" w14:textId="77777777" w:rsidR="002D7A83" w:rsidRDefault="002D7A83" w:rsidP="002D7A83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0E5A67B7" w14:textId="77777777" w:rsidR="002D7A83" w:rsidRDefault="002D7A83" w:rsidP="002D7A83">
      <w:pPr>
        <w:pStyle w:val="Normal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21.1 WAIVER OF POLICIES.</w:t>
      </w:r>
      <w:r>
        <w:rPr>
          <w:rFonts w:ascii="Times New Roman" w:eastAsiaTheme="minorHAnsi" w:hAnsi="Times New Roman"/>
          <w:sz w:val="24"/>
          <w:szCs w:val="24"/>
        </w:rPr>
        <w:t xml:space="preserve">  Any provision of these policies may be waived by the unanimous vote of the full District Board for any given action item.</w:t>
      </w:r>
    </w:p>
    <w:p w14:paraId="631BCC90" w14:textId="3C8391A5" w:rsidR="00A35422" w:rsidRDefault="00A35422" w:rsidP="00A35422">
      <w:pPr>
        <w:pStyle w:val="Normal0"/>
        <w:rPr>
          <w:rFonts w:ascii="Times New Roman" w:hAnsi="Times New Roman"/>
          <w:b/>
          <w:sz w:val="24"/>
          <w:szCs w:val="24"/>
        </w:rPr>
      </w:pPr>
    </w:p>
    <w:p w14:paraId="1E773EE9" w14:textId="77777777" w:rsidR="00A35422" w:rsidRDefault="00A35422" w:rsidP="00A35422">
      <w:pPr>
        <w:pStyle w:val="Normal0"/>
        <w:rPr>
          <w:rFonts w:ascii="Times New Roman" w:eastAsiaTheme="minorHAnsi" w:hAnsi="Times New Roman"/>
          <w:sz w:val="24"/>
          <w:szCs w:val="24"/>
        </w:rPr>
      </w:pPr>
    </w:p>
    <w:p w14:paraId="50D36242" w14:textId="77777777" w:rsidR="000565D0" w:rsidRPr="000565D0" w:rsidRDefault="000565D0" w:rsidP="000565D0">
      <w:pPr>
        <w:pStyle w:val="Normal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565D0">
        <w:rPr>
          <w:rFonts w:ascii="Arial" w:hAnsi="Arial" w:cs="Arial"/>
          <w:b/>
          <w:sz w:val="24"/>
          <w:szCs w:val="24"/>
        </w:rPr>
        <w:t>Board Approved May 27, 2015</w:t>
      </w:r>
    </w:p>
    <w:p w14:paraId="2E1F4F29" w14:textId="45E08176" w:rsidR="00417975" w:rsidRDefault="00417975" w:rsidP="000565D0"/>
    <w:sectPr w:rsidR="00417975" w:rsidSect="0005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D0"/>
    <w:rsid w:val="00040124"/>
    <w:rsid w:val="000565D0"/>
    <w:rsid w:val="002D7A83"/>
    <w:rsid w:val="00417975"/>
    <w:rsid w:val="00A35422"/>
    <w:rsid w:val="00A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97A5"/>
  <w15:chartTrackingRefBased/>
  <w15:docId w15:val="{452430F0-46F5-471B-912E-F075E9B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5D0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5D0"/>
    <w:rPr>
      <w:color w:val="0563C1" w:themeColor="hyperlink"/>
      <w:u w:val="single"/>
    </w:rPr>
  </w:style>
  <w:style w:type="paragraph" w:customStyle="1" w:styleId="Normal0">
    <w:name w:val="@Normal"/>
    <w:rsid w:val="000565D0"/>
    <w:pPr>
      <w:suppressAutoHyphens/>
      <w:spacing w:after="0" w:line="240" w:lineRule="auto"/>
    </w:pPr>
    <w:rPr>
      <w:rFonts w:ascii="Garamond" w:eastAsia="SimSun" w:hAnsi="Garamond" w:cs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Stout</dc:creator>
  <cp:keywords/>
  <dc:description/>
  <cp:lastModifiedBy>Peggy Stout</cp:lastModifiedBy>
  <cp:revision>2</cp:revision>
  <dcterms:created xsi:type="dcterms:W3CDTF">2019-03-08T18:14:00Z</dcterms:created>
  <dcterms:modified xsi:type="dcterms:W3CDTF">2019-03-08T18:14:00Z</dcterms:modified>
</cp:coreProperties>
</file>